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40CCA">
      <w:pPr>
        <w:jc w:val="center"/>
        <w:rPr>
          <w:rFonts w:hint="eastAsia" w:ascii="宋体" w:hAnsi="宋体" w:eastAsia="宋体" w:cs="宋体"/>
          <w:b/>
          <w:sz w:val="32"/>
          <w:szCs w:val="32"/>
          <w:highlight w:val="none"/>
        </w:rPr>
      </w:pPr>
      <w:r>
        <w:rPr>
          <w:rFonts w:hint="eastAsia" w:ascii="宋体" w:hAnsi="宋体" w:eastAsia="宋体" w:cs="宋体"/>
          <w:b/>
          <w:kern w:val="0"/>
          <w:sz w:val="32"/>
          <w:szCs w:val="32"/>
          <w:highlight w:val="none"/>
          <w:lang w:eastAsia="zh-CN"/>
        </w:rPr>
        <w:t>滑县人民医院医疗服务与保障能力提升项目</w:t>
      </w:r>
      <w:r>
        <w:rPr>
          <w:rFonts w:hint="eastAsia" w:ascii="宋体" w:hAnsi="宋体" w:eastAsia="宋体" w:cs="宋体"/>
          <w:b/>
          <w:sz w:val="32"/>
          <w:szCs w:val="32"/>
          <w:highlight w:val="none"/>
        </w:rPr>
        <w:t>询价推荐书</w:t>
      </w:r>
    </w:p>
    <w:p w14:paraId="62B199D4">
      <w:pPr>
        <w:jc w:val="center"/>
        <w:rPr>
          <w:rFonts w:hint="eastAsia" w:ascii="宋体" w:hAnsi="宋体" w:eastAsia="宋体" w:cs="宋体"/>
          <w:b/>
          <w:sz w:val="32"/>
          <w:szCs w:val="32"/>
          <w:highlight w:val="none"/>
        </w:rPr>
      </w:pPr>
    </w:p>
    <w:p w14:paraId="64E9D2B3">
      <w:pPr>
        <w:widowControl/>
        <w:shd w:val="clear" w:color="auto" w:fill="FFFFFF"/>
        <w:spacing w:line="360" w:lineRule="auto"/>
        <w:ind w:right="237" w:rightChars="113"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（被推荐供应商名称）：</w:t>
      </w:r>
    </w:p>
    <w:p w14:paraId="12764A61">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滑县人民医院医疗服务与保障能力提升项目</w:t>
      </w:r>
      <w:r>
        <w:rPr>
          <w:rFonts w:hint="eastAsia" w:ascii="宋体" w:hAnsi="宋体" w:eastAsia="宋体" w:cs="宋体"/>
          <w:sz w:val="24"/>
          <w:szCs w:val="24"/>
          <w:highlight w:val="none"/>
        </w:rPr>
        <w:t>的潜在投标人应在“全国公共资源交易平台（河南省·滑县）”网站获取招标文件，并于202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日08时30分（北京时间）前递交响应文件。</w:t>
      </w:r>
    </w:p>
    <w:p w14:paraId="2EB93544">
      <w:pPr>
        <w:widowControl/>
        <w:shd w:val="clear" w:color="auto" w:fill="FFFFFF"/>
        <w:spacing w:line="360" w:lineRule="auto"/>
        <w:ind w:right="238" w:firstLine="425"/>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一、项目基本情况</w:t>
      </w:r>
    </w:p>
    <w:p w14:paraId="6F18E35D">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1.项目编号：HJYZ</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rPr>
        <w:t>[202503]</w:t>
      </w:r>
      <w:r>
        <w:rPr>
          <w:rFonts w:hint="eastAsia" w:ascii="宋体" w:hAnsi="宋体" w:eastAsia="宋体" w:cs="宋体"/>
          <w:sz w:val="24"/>
          <w:szCs w:val="24"/>
          <w:highlight w:val="none"/>
          <w:lang w:val="en-US" w:eastAsia="zh-CN"/>
        </w:rPr>
        <w:t xml:space="preserve">001号  </w:t>
      </w:r>
      <w:r>
        <w:rPr>
          <w:rFonts w:hint="eastAsia" w:ascii="宋体" w:hAnsi="宋体" w:eastAsia="宋体" w:cs="宋体"/>
          <w:sz w:val="24"/>
          <w:szCs w:val="24"/>
          <w:highlight w:val="none"/>
        </w:rPr>
        <w:t xml:space="preserve">         </w:t>
      </w:r>
    </w:p>
    <w:p w14:paraId="71696C71">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滑县人民医院医疗服务与保障能力提升项目</w:t>
      </w:r>
    </w:p>
    <w:p w14:paraId="6135A34B">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3.采购方式：询价</w:t>
      </w:r>
    </w:p>
    <w:p w14:paraId="0A83230E">
      <w:pPr>
        <w:widowControl/>
        <w:shd w:val="clear" w:color="auto" w:fill="FFFFFF"/>
        <w:spacing w:line="360" w:lineRule="auto"/>
        <w:ind w:right="238" w:firstLine="425"/>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1400000</w:t>
      </w:r>
      <w:r>
        <w:rPr>
          <w:rFonts w:hint="eastAsia" w:ascii="宋体" w:hAnsi="宋体" w:eastAsia="宋体" w:cs="宋体"/>
          <w:sz w:val="24"/>
          <w:szCs w:val="24"/>
          <w:highlight w:val="none"/>
          <w:lang w:eastAsia="zh-CN"/>
        </w:rPr>
        <w:t>元</w:t>
      </w:r>
    </w:p>
    <w:p w14:paraId="7FF412F3">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最高限价：</w:t>
      </w:r>
      <w:r>
        <w:rPr>
          <w:rFonts w:hint="eastAsia" w:ascii="宋体" w:hAnsi="宋体" w:eastAsia="宋体" w:cs="宋体"/>
          <w:sz w:val="24"/>
          <w:szCs w:val="24"/>
          <w:highlight w:val="none"/>
          <w:lang w:val="en-US" w:eastAsia="zh-CN"/>
        </w:rPr>
        <w:t>1400000</w:t>
      </w:r>
      <w:r>
        <w:rPr>
          <w:rFonts w:hint="eastAsia" w:ascii="宋体" w:hAnsi="宋体" w:eastAsia="宋体" w:cs="宋体"/>
          <w:sz w:val="24"/>
          <w:szCs w:val="24"/>
          <w:highlight w:val="none"/>
          <w:lang w:eastAsia="zh-CN"/>
        </w:rPr>
        <w:t>元</w:t>
      </w:r>
    </w:p>
    <w:tbl>
      <w:tblPr>
        <w:tblStyle w:val="3"/>
        <w:tblW w:w="94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2838"/>
        <w:gridCol w:w="2809"/>
        <w:gridCol w:w="1445"/>
        <w:gridCol w:w="1669"/>
      </w:tblGrid>
      <w:tr w14:paraId="7568D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jc w:val="center"/>
        </w:trPr>
        <w:tc>
          <w:tcPr>
            <w:tcW w:w="660" w:type="dxa"/>
            <w:noWrap w:val="0"/>
            <w:vAlign w:val="center"/>
          </w:tcPr>
          <w:p w14:paraId="5578F8D1">
            <w:pPr>
              <w:widowControl/>
              <w:shd w:val="clear" w:color="auto" w:fill="FFFFFF"/>
              <w:tabs>
                <w:tab w:val="left" w:pos="210"/>
              </w:tabs>
              <w:spacing w:line="360" w:lineRule="auto"/>
              <w:ind w:right="-196" w:righ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838" w:type="dxa"/>
            <w:noWrap w:val="0"/>
            <w:vAlign w:val="center"/>
          </w:tcPr>
          <w:p w14:paraId="7D96B303">
            <w:pPr>
              <w:widowControl/>
              <w:shd w:val="clear" w:color="auto" w:fill="FFFFFF"/>
              <w:spacing w:line="360" w:lineRule="auto"/>
              <w:ind w:left="0" w:leftChars="0" w:right="238" w:firstLine="22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2809" w:type="dxa"/>
            <w:noWrap w:val="0"/>
            <w:vAlign w:val="center"/>
          </w:tcPr>
          <w:p w14:paraId="7C498FAE">
            <w:pPr>
              <w:widowControl/>
              <w:shd w:val="clear" w:color="auto" w:fill="FFFFFF"/>
              <w:spacing w:line="360" w:lineRule="auto"/>
              <w:ind w:right="5"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包名称</w:t>
            </w:r>
          </w:p>
        </w:tc>
        <w:tc>
          <w:tcPr>
            <w:tcW w:w="1445" w:type="dxa"/>
            <w:tcBorders>
              <w:right w:val="single" w:color="auto" w:sz="4" w:space="0"/>
            </w:tcBorders>
            <w:noWrap w:val="0"/>
            <w:vAlign w:val="center"/>
          </w:tcPr>
          <w:p w14:paraId="7F095ED5">
            <w:pPr>
              <w:widowControl/>
              <w:shd w:val="clear" w:color="auto" w:fill="FFFFFF"/>
              <w:spacing w:line="360" w:lineRule="auto"/>
              <w:ind w:right="-21"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包预算</w:t>
            </w:r>
          </w:p>
          <w:p w14:paraId="6E8AB234">
            <w:pPr>
              <w:widowControl/>
              <w:shd w:val="clear" w:color="auto" w:fill="FFFFFF"/>
              <w:spacing w:line="360" w:lineRule="auto"/>
              <w:ind w:right="-21"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669" w:type="dxa"/>
            <w:tcBorders>
              <w:left w:val="single" w:color="auto" w:sz="4" w:space="0"/>
            </w:tcBorders>
            <w:noWrap w:val="0"/>
            <w:vAlign w:val="center"/>
          </w:tcPr>
          <w:p w14:paraId="2EDBF23F">
            <w:pPr>
              <w:widowControl/>
              <w:shd w:val="clear" w:color="auto" w:fill="FFFFFF"/>
              <w:spacing w:line="360" w:lineRule="auto"/>
              <w:ind w:right="-31"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包最高限价</w:t>
            </w:r>
          </w:p>
          <w:p w14:paraId="4EA256A2">
            <w:pPr>
              <w:widowControl/>
              <w:shd w:val="clear" w:color="auto" w:fill="FFFFFF"/>
              <w:spacing w:line="360" w:lineRule="auto"/>
              <w:ind w:right="-31"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r>
      <w:tr w14:paraId="67B8A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660" w:type="dxa"/>
            <w:noWrap w:val="0"/>
            <w:vAlign w:val="center"/>
          </w:tcPr>
          <w:p w14:paraId="1BE8E51F">
            <w:pPr>
              <w:widowControl/>
              <w:shd w:val="clear" w:color="auto" w:fill="FFFFFF"/>
              <w:spacing w:line="360" w:lineRule="auto"/>
              <w:ind w:right="24"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38" w:type="dxa"/>
            <w:noWrap w:val="0"/>
            <w:vAlign w:val="center"/>
          </w:tcPr>
          <w:p w14:paraId="01F88547">
            <w:pPr>
              <w:widowControl/>
              <w:shd w:val="clear" w:color="auto" w:fill="FFFFFF"/>
              <w:spacing w:line="360" w:lineRule="auto"/>
              <w:ind w:left="0" w:leftChars="0" w:right="5" w:rightChars="0"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eastAsia="zh-CN"/>
              </w:rPr>
              <w:t>HJYZ</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lang w:eastAsia="zh-CN"/>
              </w:rPr>
              <w:t>[202503]</w:t>
            </w:r>
            <w:r>
              <w:rPr>
                <w:rFonts w:hint="eastAsia" w:ascii="宋体" w:hAnsi="宋体" w:eastAsia="宋体" w:cs="宋体"/>
                <w:sz w:val="24"/>
                <w:szCs w:val="24"/>
                <w:highlight w:val="none"/>
                <w:lang w:val="en-US" w:eastAsia="zh-CN"/>
              </w:rPr>
              <w:t>001号-1</w:t>
            </w:r>
          </w:p>
        </w:tc>
        <w:tc>
          <w:tcPr>
            <w:tcW w:w="2809" w:type="dxa"/>
            <w:noWrap w:val="0"/>
            <w:vAlign w:val="center"/>
          </w:tcPr>
          <w:p w14:paraId="683DB263">
            <w:pPr>
              <w:widowControl/>
              <w:shd w:val="clear" w:color="auto" w:fill="FFFFFF"/>
              <w:spacing w:line="360" w:lineRule="auto"/>
              <w:ind w:left="0" w:leftChars="0" w:right="5" w:righ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第一</w:t>
            </w:r>
            <w:r>
              <w:rPr>
                <w:rFonts w:hint="eastAsia" w:ascii="宋体" w:hAnsi="宋体" w:eastAsia="宋体" w:cs="宋体"/>
                <w:sz w:val="24"/>
                <w:szCs w:val="24"/>
                <w:highlight w:val="none"/>
                <w:lang w:eastAsia="zh-CN"/>
              </w:rPr>
              <w:t>包段：</w:t>
            </w:r>
            <w:r>
              <w:rPr>
                <w:rFonts w:hint="eastAsia" w:ascii="宋体" w:hAnsi="宋体" w:eastAsia="宋体" w:cs="宋体"/>
                <w:sz w:val="24"/>
                <w:szCs w:val="24"/>
                <w:highlight w:val="none"/>
                <w:lang w:val="en-US" w:eastAsia="zh-CN"/>
              </w:rPr>
              <w:t>麻醉机</w:t>
            </w:r>
          </w:p>
        </w:tc>
        <w:tc>
          <w:tcPr>
            <w:tcW w:w="1445" w:type="dxa"/>
            <w:tcBorders>
              <w:right w:val="single" w:color="auto" w:sz="4" w:space="0"/>
            </w:tcBorders>
            <w:noWrap w:val="0"/>
            <w:vAlign w:val="center"/>
          </w:tcPr>
          <w:p w14:paraId="136DC4F5">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560000</w:t>
            </w:r>
          </w:p>
        </w:tc>
        <w:tc>
          <w:tcPr>
            <w:tcW w:w="1669" w:type="dxa"/>
            <w:tcBorders>
              <w:left w:val="single" w:color="auto" w:sz="4" w:space="0"/>
            </w:tcBorders>
            <w:noWrap w:val="0"/>
            <w:vAlign w:val="center"/>
          </w:tcPr>
          <w:p w14:paraId="2DC8B27D">
            <w:pPr>
              <w:widowControl/>
              <w:shd w:val="clear" w:color="auto" w:fill="FFFFFF"/>
              <w:spacing w:line="360" w:lineRule="auto"/>
              <w:ind w:right="-21"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560000</w:t>
            </w:r>
          </w:p>
        </w:tc>
      </w:tr>
      <w:tr w14:paraId="48D83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660" w:type="dxa"/>
            <w:noWrap w:val="0"/>
            <w:vAlign w:val="center"/>
          </w:tcPr>
          <w:p w14:paraId="19773F3B">
            <w:pPr>
              <w:widowControl/>
              <w:shd w:val="clear" w:color="auto" w:fill="FFFFFF"/>
              <w:spacing w:line="360" w:lineRule="auto"/>
              <w:ind w:right="24"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838" w:type="dxa"/>
            <w:noWrap w:val="0"/>
            <w:vAlign w:val="center"/>
          </w:tcPr>
          <w:p w14:paraId="49781233">
            <w:pPr>
              <w:widowControl/>
              <w:shd w:val="clear" w:color="auto" w:fill="FFFFFF"/>
              <w:spacing w:line="360" w:lineRule="auto"/>
              <w:ind w:right="-56" w:right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eastAsia="zh-CN"/>
              </w:rPr>
              <w:t>HJYZ</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lang w:eastAsia="zh-CN"/>
              </w:rPr>
              <w:t>[202503]</w:t>
            </w:r>
            <w:r>
              <w:rPr>
                <w:rFonts w:hint="eastAsia" w:ascii="宋体" w:hAnsi="宋体" w:eastAsia="宋体" w:cs="宋体"/>
                <w:sz w:val="24"/>
                <w:szCs w:val="24"/>
                <w:highlight w:val="none"/>
                <w:lang w:val="en-US" w:eastAsia="zh-CN"/>
              </w:rPr>
              <w:t>001号-2</w:t>
            </w:r>
          </w:p>
        </w:tc>
        <w:tc>
          <w:tcPr>
            <w:tcW w:w="2809" w:type="dxa"/>
            <w:noWrap w:val="0"/>
            <w:vAlign w:val="center"/>
          </w:tcPr>
          <w:p w14:paraId="2713C247">
            <w:pPr>
              <w:widowControl/>
              <w:shd w:val="clear" w:color="auto" w:fill="FFFFFF"/>
              <w:spacing w:line="360" w:lineRule="auto"/>
              <w:ind w:left="0" w:leftChars="0" w:right="5"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二包段：</w:t>
            </w:r>
            <w:r>
              <w:rPr>
                <w:rFonts w:hint="eastAsia" w:ascii="宋体" w:hAnsi="宋体" w:eastAsia="宋体" w:cs="宋体"/>
                <w:sz w:val="24"/>
                <w:szCs w:val="24"/>
                <w:highlight w:val="none"/>
                <w:lang w:val="en-US" w:eastAsia="zh-CN"/>
              </w:rPr>
              <w:t>数字化脑电图</w:t>
            </w:r>
          </w:p>
        </w:tc>
        <w:tc>
          <w:tcPr>
            <w:tcW w:w="1445" w:type="dxa"/>
            <w:tcBorders>
              <w:right w:val="single" w:color="auto" w:sz="4" w:space="0"/>
            </w:tcBorders>
            <w:noWrap w:val="0"/>
            <w:vAlign w:val="center"/>
          </w:tcPr>
          <w:p w14:paraId="35C67817">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200000</w:t>
            </w:r>
          </w:p>
        </w:tc>
        <w:tc>
          <w:tcPr>
            <w:tcW w:w="1669" w:type="dxa"/>
            <w:tcBorders>
              <w:left w:val="single" w:color="auto" w:sz="4" w:space="0"/>
            </w:tcBorders>
            <w:noWrap w:val="0"/>
            <w:vAlign w:val="center"/>
          </w:tcPr>
          <w:p w14:paraId="5F1035BF">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200000</w:t>
            </w:r>
          </w:p>
        </w:tc>
      </w:tr>
      <w:tr w14:paraId="7BCE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660" w:type="dxa"/>
            <w:noWrap w:val="0"/>
            <w:vAlign w:val="center"/>
          </w:tcPr>
          <w:p w14:paraId="11BD9943">
            <w:pPr>
              <w:widowControl/>
              <w:shd w:val="clear" w:color="auto" w:fill="FFFFFF"/>
              <w:spacing w:line="360" w:lineRule="auto"/>
              <w:ind w:right="24"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838" w:type="dxa"/>
            <w:noWrap w:val="0"/>
            <w:vAlign w:val="center"/>
          </w:tcPr>
          <w:p w14:paraId="522234B3">
            <w:pPr>
              <w:widowControl/>
              <w:shd w:val="clear" w:color="auto" w:fill="FFFFFF"/>
              <w:spacing w:line="360" w:lineRule="auto"/>
              <w:ind w:right="-56" w:right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eastAsia="zh-CN"/>
              </w:rPr>
              <w:t>HJYZ</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lang w:eastAsia="zh-CN"/>
              </w:rPr>
              <w:t>[202503]</w:t>
            </w:r>
            <w:r>
              <w:rPr>
                <w:rFonts w:hint="eastAsia" w:ascii="宋体" w:hAnsi="宋体" w:eastAsia="宋体" w:cs="宋体"/>
                <w:sz w:val="24"/>
                <w:szCs w:val="24"/>
                <w:highlight w:val="none"/>
                <w:lang w:val="en-US" w:eastAsia="zh-CN"/>
              </w:rPr>
              <w:t>001号-3</w:t>
            </w:r>
          </w:p>
        </w:tc>
        <w:tc>
          <w:tcPr>
            <w:tcW w:w="2809" w:type="dxa"/>
            <w:noWrap w:val="0"/>
            <w:vAlign w:val="center"/>
          </w:tcPr>
          <w:p w14:paraId="57CB17F1">
            <w:pPr>
              <w:widowControl/>
              <w:shd w:val="clear" w:color="auto" w:fill="FFFFFF"/>
              <w:spacing w:line="360" w:lineRule="auto"/>
              <w:ind w:left="0" w:leftChars="0" w:right="5"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三包段：</w:t>
            </w:r>
            <w:r>
              <w:rPr>
                <w:rFonts w:hint="eastAsia" w:ascii="宋体" w:hAnsi="宋体" w:eastAsia="宋体" w:cs="宋体"/>
                <w:sz w:val="24"/>
                <w:szCs w:val="24"/>
                <w:highlight w:val="none"/>
                <w:lang w:val="en-US" w:eastAsia="zh-CN"/>
              </w:rPr>
              <w:t>高清宫腔镜</w:t>
            </w:r>
          </w:p>
        </w:tc>
        <w:tc>
          <w:tcPr>
            <w:tcW w:w="1445" w:type="dxa"/>
            <w:tcBorders>
              <w:right w:val="single" w:color="auto" w:sz="4" w:space="0"/>
            </w:tcBorders>
            <w:noWrap w:val="0"/>
            <w:vAlign w:val="center"/>
          </w:tcPr>
          <w:p w14:paraId="3D2F3493">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240000</w:t>
            </w:r>
          </w:p>
        </w:tc>
        <w:tc>
          <w:tcPr>
            <w:tcW w:w="1669" w:type="dxa"/>
            <w:tcBorders>
              <w:left w:val="single" w:color="auto" w:sz="4" w:space="0"/>
            </w:tcBorders>
            <w:noWrap w:val="0"/>
            <w:vAlign w:val="center"/>
          </w:tcPr>
          <w:p w14:paraId="3C313769">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240000</w:t>
            </w:r>
          </w:p>
        </w:tc>
      </w:tr>
      <w:tr w14:paraId="3FB9E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660" w:type="dxa"/>
            <w:noWrap w:val="0"/>
            <w:vAlign w:val="center"/>
          </w:tcPr>
          <w:p w14:paraId="7672BD42">
            <w:pPr>
              <w:widowControl/>
              <w:shd w:val="clear" w:color="auto" w:fill="FFFFFF"/>
              <w:spacing w:line="360" w:lineRule="auto"/>
              <w:ind w:right="24"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838" w:type="dxa"/>
            <w:noWrap w:val="0"/>
            <w:vAlign w:val="center"/>
          </w:tcPr>
          <w:p w14:paraId="6434373A">
            <w:pPr>
              <w:widowControl/>
              <w:shd w:val="clear" w:color="auto" w:fill="FFFFFF"/>
              <w:spacing w:line="360" w:lineRule="auto"/>
              <w:ind w:right="-56" w:right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eastAsia="zh-CN"/>
              </w:rPr>
              <w:t>HJYZ</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lang w:eastAsia="zh-CN"/>
              </w:rPr>
              <w:t>[202503]</w:t>
            </w:r>
            <w:r>
              <w:rPr>
                <w:rFonts w:hint="eastAsia" w:ascii="宋体" w:hAnsi="宋体" w:eastAsia="宋体" w:cs="宋体"/>
                <w:sz w:val="24"/>
                <w:szCs w:val="24"/>
                <w:highlight w:val="none"/>
                <w:lang w:val="en-US" w:eastAsia="zh-CN"/>
              </w:rPr>
              <w:t>001号-4</w:t>
            </w:r>
          </w:p>
        </w:tc>
        <w:tc>
          <w:tcPr>
            <w:tcW w:w="2809" w:type="dxa"/>
            <w:noWrap w:val="0"/>
            <w:vAlign w:val="center"/>
          </w:tcPr>
          <w:p w14:paraId="56AF6D8E">
            <w:pPr>
              <w:widowControl/>
              <w:shd w:val="clear" w:color="auto" w:fill="FFFFFF"/>
              <w:spacing w:line="360" w:lineRule="auto"/>
              <w:ind w:left="0" w:leftChars="0" w:right="5"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四包段：</w:t>
            </w:r>
            <w:r>
              <w:rPr>
                <w:rFonts w:hint="eastAsia" w:ascii="宋体" w:hAnsi="宋体" w:eastAsia="宋体" w:cs="宋体"/>
                <w:sz w:val="24"/>
                <w:szCs w:val="24"/>
                <w:highlight w:val="none"/>
                <w:lang w:val="en-US" w:eastAsia="zh-CN"/>
              </w:rPr>
              <w:t>眼底照相机</w:t>
            </w:r>
          </w:p>
        </w:tc>
        <w:tc>
          <w:tcPr>
            <w:tcW w:w="1445" w:type="dxa"/>
            <w:tcBorders>
              <w:right w:val="single" w:color="auto" w:sz="4" w:space="0"/>
            </w:tcBorders>
            <w:noWrap w:val="0"/>
            <w:vAlign w:val="center"/>
          </w:tcPr>
          <w:p w14:paraId="1D4307ED">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200000</w:t>
            </w:r>
          </w:p>
        </w:tc>
        <w:tc>
          <w:tcPr>
            <w:tcW w:w="1669" w:type="dxa"/>
            <w:tcBorders>
              <w:left w:val="single" w:color="auto" w:sz="4" w:space="0"/>
            </w:tcBorders>
            <w:noWrap w:val="0"/>
            <w:vAlign w:val="center"/>
          </w:tcPr>
          <w:p w14:paraId="6319BD53">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200000</w:t>
            </w:r>
          </w:p>
        </w:tc>
      </w:tr>
      <w:tr w14:paraId="4694E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660" w:type="dxa"/>
            <w:noWrap w:val="0"/>
            <w:vAlign w:val="center"/>
          </w:tcPr>
          <w:p w14:paraId="46122B1D">
            <w:pPr>
              <w:widowControl/>
              <w:shd w:val="clear" w:color="auto" w:fill="FFFFFF"/>
              <w:spacing w:line="360" w:lineRule="auto"/>
              <w:ind w:right="24"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838" w:type="dxa"/>
            <w:noWrap w:val="0"/>
            <w:vAlign w:val="center"/>
          </w:tcPr>
          <w:p w14:paraId="576C9F7A">
            <w:pPr>
              <w:widowControl/>
              <w:shd w:val="clear" w:color="auto" w:fill="FFFFFF"/>
              <w:spacing w:line="360" w:lineRule="auto"/>
              <w:ind w:right="-56" w:right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eastAsia="zh-CN"/>
              </w:rPr>
              <w:t>HJYZ</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lang w:eastAsia="zh-CN"/>
              </w:rPr>
              <w:t>[202503]</w:t>
            </w:r>
            <w:r>
              <w:rPr>
                <w:rFonts w:hint="eastAsia" w:ascii="宋体" w:hAnsi="宋体" w:eastAsia="宋体" w:cs="宋体"/>
                <w:sz w:val="24"/>
                <w:szCs w:val="24"/>
                <w:highlight w:val="none"/>
                <w:lang w:val="en-US" w:eastAsia="zh-CN"/>
              </w:rPr>
              <w:t>001号-5</w:t>
            </w:r>
          </w:p>
        </w:tc>
        <w:tc>
          <w:tcPr>
            <w:tcW w:w="2809" w:type="dxa"/>
            <w:noWrap w:val="0"/>
            <w:vAlign w:val="center"/>
          </w:tcPr>
          <w:p w14:paraId="68A8D00B">
            <w:pPr>
              <w:widowControl/>
              <w:shd w:val="clear" w:color="auto" w:fill="FFFFFF"/>
              <w:spacing w:line="360" w:lineRule="auto"/>
              <w:ind w:left="0" w:leftChars="0" w:right="5"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五包段：</w:t>
            </w:r>
            <w:r>
              <w:rPr>
                <w:rFonts w:hint="eastAsia" w:ascii="宋体" w:hAnsi="宋体" w:eastAsia="宋体" w:cs="宋体"/>
                <w:sz w:val="24"/>
                <w:szCs w:val="24"/>
                <w:highlight w:val="none"/>
                <w:lang w:val="en-US" w:eastAsia="zh-CN"/>
              </w:rPr>
              <w:t>光子治疗仪</w:t>
            </w:r>
          </w:p>
        </w:tc>
        <w:tc>
          <w:tcPr>
            <w:tcW w:w="1445" w:type="dxa"/>
            <w:tcBorders>
              <w:right w:val="single" w:color="auto" w:sz="4" w:space="0"/>
            </w:tcBorders>
            <w:noWrap w:val="0"/>
            <w:vAlign w:val="center"/>
          </w:tcPr>
          <w:p w14:paraId="76F7D868">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100000</w:t>
            </w:r>
          </w:p>
        </w:tc>
        <w:tc>
          <w:tcPr>
            <w:tcW w:w="1669" w:type="dxa"/>
            <w:tcBorders>
              <w:left w:val="single" w:color="auto" w:sz="4" w:space="0"/>
            </w:tcBorders>
            <w:noWrap w:val="0"/>
            <w:vAlign w:val="center"/>
          </w:tcPr>
          <w:p w14:paraId="15068614">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100000</w:t>
            </w:r>
          </w:p>
        </w:tc>
      </w:tr>
      <w:tr w14:paraId="1E3F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660" w:type="dxa"/>
            <w:noWrap w:val="0"/>
            <w:vAlign w:val="center"/>
          </w:tcPr>
          <w:p w14:paraId="359551B2">
            <w:pPr>
              <w:widowControl/>
              <w:shd w:val="clear" w:color="auto" w:fill="FFFFFF"/>
              <w:spacing w:line="360" w:lineRule="auto"/>
              <w:ind w:right="24"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838" w:type="dxa"/>
            <w:noWrap w:val="0"/>
            <w:vAlign w:val="center"/>
          </w:tcPr>
          <w:p w14:paraId="52C8BA1E">
            <w:pPr>
              <w:widowControl/>
              <w:shd w:val="clear" w:color="auto" w:fill="FFFFFF"/>
              <w:spacing w:line="360" w:lineRule="auto"/>
              <w:ind w:right="-56" w:right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eastAsia="zh-CN"/>
              </w:rPr>
              <w:t>HJYZ</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lang w:eastAsia="zh-CN"/>
              </w:rPr>
              <w:t>[202503]</w:t>
            </w:r>
            <w:r>
              <w:rPr>
                <w:rFonts w:hint="eastAsia" w:ascii="宋体" w:hAnsi="宋体" w:eastAsia="宋体" w:cs="宋体"/>
                <w:sz w:val="24"/>
                <w:szCs w:val="24"/>
                <w:highlight w:val="none"/>
                <w:lang w:val="en-US" w:eastAsia="zh-CN"/>
              </w:rPr>
              <w:t>001号-6</w:t>
            </w:r>
          </w:p>
        </w:tc>
        <w:tc>
          <w:tcPr>
            <w:tcW w:w="2809" w:type="dxa"/>
            <w:noWrap w:val="0"/>
            <w:vAlign w:val="center"/>
          </w:tcPr>
          <w:p w14:paraId="4BC71AA8">
            <w:pPr>
              <w:widowControl/>
              <w:shd w:val="clear" w:color="auto" w:fill="FFFFFF"/>
              <w:spacing w:line="360" w:lineRule="auto"/>
              <w:ind w:left="0" w:leftChars="0" w:right="5"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六包段：</w:t>
            </w:r>
            <w:r>
              <w:rPr>
                <w:rFonts w:hint="eastAsia" w:ascii="宋体" w:hAnsi="宋体" w:eastAsia="宋体" w:cs="宋体"/>
                <w:sz w:val="24"/>
                <w:szCs w:val="24"/>
                <w:highlight w:val="none"/>
                <w:lang w:val="en-US" w:eastAsia="zh-CN"/>
              </w:rPr>
              <w:t>食道调搏仪</w:t>
            </w:r>
          </w:p>
        </w:tc>
        <w:tc>
          <w:tcPr>
            <w:tcW w:w="1445" w:type="dxa"/>
            <w:tcBorders>
              <w:right w:val="single" w:color="auto" w:sz="4" w:space="0"/>
            </w:tcBorders>
            <w:noWrap w:val="0"/>
            <w:vAlign w:val="center"/>
          </w:tcPr>
          <w:p w14:paraId="2E0DCDD0">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100000</w:t>
            </w:r>
          </w:p>
        </w:tc>
        <w:tc>
          <w:tcPr>
            <w:tcW w:w="1669" w:type="dxa"/>
            <w:tcBorders>
              <w:left w:val="single" w:color="auto" w:sz="4" w:space="0"/>
            </w:tcBorders>
            <w:noWrap w:val="0"/>
            <w:vAlign w:val="center"/>
          </w:tcPr>
          <w:p w14:paraId="33F20DD3">
            <w:pPr>
              <w:widowControl/>
              <w:shd w:val="clear" w:color="auto" w:fill="FFFFFF"/>
              <w:spacing w:line="360" w:lineRule="auto"/>
              <w:ind w:right="-21"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100000</w:t>
            </w:r>
          </w:p>
        </w:tc>
      </w:tr>
    </w:tbl>
    <w:p w14:paraId="081C1574">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5.采购需求：（包括但不限于标的的名称、数量、简要技术需求或服务要求等）</w:t>
      </w:r>
    </w:p>
    <w:p w14:paraId="04717190">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5.1采购内容:第一</w:t>
      </w:r>
      <w:r>
        <w:rPr>
          <w:rFonts w:hint="eastAsia" w:ascii="宋体" w:hAnsi="宋体" w:eastAsia="宋体" w:cs="宋体"/>
          <w:sz w:val="24"/>
          <w:szCs w:val="24"/>
          <w:highlight w:val="none"/>
          <w:lang w:eastAsia="zh-CN"/>
        </w:rPr>
        <w:t>包段：</w:t>
      </w:r>
      <w:r>
        <w:rPr>
          <w:rFonts w:hint="eastAsia" w:ascii="宋体" w:hAnsi="宋体" w:eastAsia="宋体" w:cs="宋体"/>
          <w:sz w:val="24"/>
          <w:szCs w:val="24"/>
          <w:highlight w:val="none"/>
          <w:lang w:val="en-US" w:eastAsia="zh-CN"/>
        </w:rPr>
        <w:t>麻醉机2台、</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二包段：</w:t>
      </w:r>
      <w:r>
        <w:rPr>
          <w:rFonts w:hint="eastAsia" w:ascii="宋体" w:hAnsi="宋体" w:eastAsia="宋体" w:cs="宋体"/>
          <w:sz w:val="24"/>
          <w:szCs w:val="24"/>
          <w:highlight w:val="none"/>
          <w:lang w:val="en-US" w:eastAsia="zh-CN"/>
        </w:rPr>
        <w:t>数字化脑电图2台、</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三包段：</w:t>
      </w:r>
      <w:r>
        <w:rPr>
          <w:rFonts w:hint="eastAsia" w:ascii="宋体" w:hAnsi="宋体" w:eastAsia="宋体" w:cs="宋体"/>
          <w:sz w:val="24"/>
          <w:szCs w:val="24"/>
          <w:highlight w:val="none"/>
          <w:lang w:val="en-US" w:eastAsia="zh-CN"/>
        </w:rPr>
        <w:t>高清宫腔镜1套、</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四包段：</w:t>
      </w:r>
      <w:r>
        <w:rPr>
          <w:rFonts w:hint="eastAsia" w:ascii="宋体" w:hAnsi="宋体" w:eastAsia="宋体" w:cs="宋体"/>
          <w:sz w:val="24"/>
          <w:szCs w:val="24"/>
          <w:highlight w:val="none"/>
          <w:lang w:val="en-US" w:eastAsia="zh-CN"/>
        </w:rPr>
        <w:t>眼底照相机1台、</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五包段：</w:t>
      </w:r>
      <w:r>
        <w:rPr>
          <w:rFonts w:hint="eastAsia" w:ascii="宋体" w:hAnsi="宋体" w:eastAsia="宋体" w:cs="宋体"/>
          <w:sz w:val="24"/>
          <w:szCs w:val="24"/>
          <w:highlight w:val="none"/>
          <w:lang w:val="en-US" w:eastAsia="zh-CN"/>
        </w:rPr>
        <w:t>光子治疗仪2台、</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六包段：</w:t>
      </w:r>
      <w:r>
        <w:rPr>
          <w:rFonts w:hint="eastAsia" w:ascii="宋体" w:hAnsi="宋体" w:eastAsia="宋体" w:cs="宋体"/>
          <w:sz w:val="24"/>
          <w:szCs w:val="24"/>
          <w:highlight w:val="none"/>
          <w:lang w:val="en-US" w:eastAsia="zh-CN"/>
        </w:rPr>
        <w:t>食道调搏仪1台（详见附件）</w:t>
      </w:r>
    </w:p>
    <w:p w14:paraId="26B8FB75">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5.2资金来源：财政资金</w:t>
      </w:r>
    </w:p>
    <w:p w14:paraId="52549E08">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质量要求：合格（符合国家相关行业标准）</w:t>
      </w:r>
    </w:p>
    <w:p w14:paraId="6BAD57E9">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质保期：</w:t>
      </w:r>
      <w:r>
        <w:rPr>
          <w:rFonts w:hint="eastAsia" w:ascii="宋体" w:hAnsi="宋体" w:eastAsia="宋体" w:cs="宋体"/>
          <w:b w:val="0"/>
          <w:bCs/>
          <w:color w:val="auto"/>
          <w:sz w:val="24"/>
          <w:szCs w:val="24"/>
          <w:highlight w:val="none"/>
          <w:shd w:val="clear" w:color="auto" w:fill="FFFFFF"/>
          <w:lang w:val="en-US" w:eastAsia="zh-CN"/>
        </w:rPr>
        <w:t>18个月，（</w:t>
      </w:r>
      <w:r>
        <w:rPr>
          <w:rFonts w:hint="eastAsia" w:ascii="宋体" w:hAnsi="宋体" w:eastAsia="宋体" w:cs="宋体"/>
          <w:b w:val="0"/>
          <w:bCs w:val="0"/>
          <w:i w:val="0"/>
          <w:caps w:val="0"/>
          <w:color w:val="auto"/>
          <w:spacing w:val="0"/>
          <w:kern w:val="2"/>
          <w:sz w:val="24"/>
          <w:szCs w:val="24"/>
          <w:highlight w:val="none"/>
          <w:shd w:val="clear" w:color="auto" w:fill="FFFFFF"/>
          <w:lang w:val="en-US" w:eastAsia="zh-CN" w:bidi="ar-SA"/>
        </w:rPr>
        <w:t>眼底照相机3年）</w:t>
      </w:r>
    </w:p>
    <w:p w14:paraId="1C457F85">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供货地点：采购人指定地点</w:t>
      </w:r>
    </w:p>
    <w:p w14:paraId="51DA63B9">
      <w:pPr>
        <w:widowControl/>
        <w:shd w:val="clear" w:color="auto" w:fill="FFFFFF"/>
        <w:spacing w:line="360" w:lineRule="auto"/>
        <w:ind w:right="238" w:firstLine="42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本项目共划分</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eastAsia="zh-CN"/>
        </w:rPr>
        <w:t>包段，分别为：</w:t>
      </w:r>
      <w:r>
        <w:rPr>
          <w:rFonts w:hint="eastAsia" w:ascii="宋体" w:hAnsi="宋体" w:eastAsia="宋体" w:cs="宋体"/>
          <w:sz w:val="24"/>
          <w:szCs w:val="24"/>
          <w:highlight w:val="none"/>
        </w:rPr>
        <w:t>第一</w:t>
      </w:r>
      <w:r>
        <w:rPr>
          <w:rFonts w:hint="eastAsia" w:ascii="宋体" w:hAnsi="宋体" w:eastAsia="宋体" w:cs="宋体"/>
          <w:sz w:val="24"/>
          <w:szCs w:val="24"/>
          <w:highlight w:val="none"/>
          <w:lang w:eastAsia="zh-CN"/>
        </w:rPr>
        <w:t>包段：</w:t>
      </w:r>
      <w:r>
        <w:rPr>
          <w:rFonts w:hint="eastAsia" w:ascii="宋体" w:hAnsi="宋体" w:eastAsia="宋体" w:cs="宋体"/>
          <w:sz w:val="24"/>
          <w:szCs w:val="24"/>
          <w:highlight w:val="none"/>
          <w:lang w:val="en-US" w:eastAsia="zh-CN"/>
        </w:rPr>
        <w:t>麻醉机；</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二包段：</w:t>
      </w:r>
      <w:r>
        <w:rPr>
          <w:rFonts w:hint="eastAsia" w:ascii="宋体" w:hAnsi="宋体" w:eastAsia="宋体" w:cs="宋体"/>
          <w:sz w:val="24"/>
          <w:szCs w:val="24"/>
          <w:highlight w:val="none"/>
          <w:lang w:val="en-US" w:eastAsia="zh-CN"/>
        </w:rPr>
        <w:t>数字化脑电图；</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三包段：</w:t>
      </w:r>
      <w:r>
        <w:rPr>
          <w:rFonts w:hint="eastAsia" w:ascii="宋体" w:hAnsi="宋体" w:eastAsia="宋体" w:cs="宋体"/>
          <w:sz w:val="24"/>
          <w:szCs w:val="24"/>
          <w:highlight w:val="none"/>
          <w:lang w:val="en-US" w:eastAsia="zh-CN"/>
        </w:rPr>
        <w:t>高清宫腔镜；</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四包段：</w:t>
      </w:r>
      <w:r>
        <w:rPr>
          <w:rFonts w:hint="eastAsia" w:ascii="宋体" w:hAnsi="宋体" w:eastAsia="宋体" w:cs="宋体"/>
          <w:sz w:val="24"/>
          <w:szCs w:val="24"/>
          <w:highlight w:val="none"/>
          <w:lang w:val="en-US" w:eastAsia="zh-CN"/>
        </w:rPr>
        <w:t>眼底照相机；</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五包段：</w:t>
      </w:r>
      <w:r>
        <w:rPr>
          <w:rFonts w:hint="eastAsia" w:ascii="宋体" w:hAnsi="宋体" w:eastAsia="宋体" w:cs="宋体"/>
          <w:sz w:val="24"/>
          <w:szCs w:val="24"/>
          <w:highlight w:val="none"/>
          <w:lang w:val="en-US" w:eastAsia="zh-CN"/>
        </w:rPr>
        <w:t>光子治疗仪；</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六包段：</w:t>
      </w:r>
      <w:r>
        <w:rPr>
          <w:rFonts w:hint="eastAsia" w:ascii="宋体" w:hAnsi="宋体" w:eastAsia="宋体" w:cs="宋体"/>
          <w:sz w:val="24"/>
          <w:szCs w:val="24"/>
          <w:highlight w:val="none"/>
          <w:lang w:val="en-US" w:eastAsia="zh-CN"/>
        </w:rPr>
        <w:t>食道调搏仪</w:t>
      </w:r>
    </w:p>
    <w:p w14:paraId="59BC1012">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6.合同履行期限（供货及安装期）：合同签订后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en-US"/>
        </w:rPr>
        <w:t>日历天</w:t>
      </w:r>
    </w:p>
    <w:p w14:paraId="3DB0A099">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highlight w:val="none"/>
        </w:rPr>
        <w:t xml:space="preserve"> </w:t>
      </w:r>
      <w:r>
        <w:rPr>
          <w:rFonts w:hint="eastAsia" w:ascii="宋体" w:hAnsi="宋体" w:eastAsia="宋体" w:cs="宋体"/>
          <w:sz w:val="24"/>
          <w:szCs w:val="24"/>
          <w:highlight w:val="none"/>
        </w:rPr>
        <w:t>本项目是否接受联合体投标：否</w:t>
      </w:r>
    </w:p>
    <w:p w14:paraId="1A88FF64">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highlight w:val="none"/>
        </w:rPr>
        <w:t xml:space="preserve"> </w:t>
      </w:r>
      <w:r>
        <w:rPr>
          <w:rFonts w:hint="eastAsia" w:ascii="宋体" w:hAnsi="宋体" w:eastAsia="宋体" w:cs="宋体"/>
          <w:sz w:val="24"/>
          <w:szCs w:val="24"/>
          <w:highlight w:val="none"/>
        </w:rPr>
        <w:t>是否接受进口产品：否</w:t>
      </w:r>
    </w:p>
    <w:p w14:paraId="0D680297">
      <w:pPr>
        <w:widowControl/>
        <w:shd w:val="clear" w:color="auto" w:fill="FFFFFF"/>
        <w:spacing w:line="360" w:lineRule="auto"/>
        <w:ind w:right="238" w:firstLine="425"/>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二、申请人资格要求</w:t>
      </w:r>
      <w:r>
        <w:rPr>
          <w:rFonts w:hint="eastAsia" w:ascii="宋体" w:hAnsi="宋体" w:eastAsia="宋体" w:cs="宋体"/>
          <w:b/>
          <w:bCs/>
          <w:color w:val="000000"/>
          <w:kern w:val="0"/>
          <w:sz w:val="24"/>
          <w:highlight w:val="none"/>
          <w:lang w:eastAsia="zh-CN"/>
        </w:rPr>
        <w:t>（各标包资格要求统一标准）</w:t>
      </w:r>
      <w:r>
        <w:rPr>
          <w:rFonts w:hint="eastAsia" w:ascii="宋体" w:hAnsi="宋体" w:eastAsia="宋体" w:cs="宋体"/>
          <w:b/>
          <w:bCs/>
          <w:color w:val="000000"/>
          <w:kern w:val="0"/>
          <w:sz w:val="24"/>
          <w:highlight w:val="none"/>
        </w:rPr>
        <w:t>：</w:t>
      </w:r>
    </w:p>
    <w:p w14:paraId="3B231931">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满足《中华人民共和国政府采购法》第二十二条规定；</w:t>
      </w:r>
    </w:p>
    <w:p w14:paraId="10E2C1E1">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落实政府采购政策需满足的资格要求：本项目支持中小微（监狱、残疾人福利性单位）企业、支持促进残疾人就业、政府强制采购节能产品强制采购、节能产品及环境标志产品优先采购等相关政府采购政策。</w:t>
      </w:r>
    </w:p>
    <w:p w14:paraId="0B7E5D3D">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4213F981">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3.1 具有独立承担民事责任的能力。</w:t>
      </w:r>
    </w:p>
    <w:p w14:paraId="166EB89D">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营业执照或其他证明材料。</w:t>
      </w:r>
    </w:p>
    <w:p w14:paraId="3339D87E">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3.2 具有良好的商业信誉和健全的财务会计制度。</w:t>
      </w:r>
    </w:p>
    <w:p w14:paraId="143A82E5">
      <w:pPr>
        <w:spacing w:line="360" w:lineRule="auto"/>
        <w:ind w:firstLine="480" w:firstLineChars="200"/>
        <w:rPr>
          <w:rFonts w:hint="eastAsia" w:ascii="宋体" w:hAnsi="宋体" w:eastAsia="宋体" w:cs="宋体"/>
          <w:color w:val="0000FF"/>
          <w:kern w:val="0"/>
          <w:sz w:val="24"/>
          <w:szCs w:val="24"/>
          <w:highlight w:val="none"/>
          <w:lang w:val="en-US" w:eastAsia="zh-CN"/>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是企业法人的，应提供</w:t>
      </w:r>
      <w:r>
        <w:rPr>
          <w:rFonts w:hint="eastAsia" w:ascii="宋体" w:hAnsi="宋体" w:eastAsia="宋体" w:cs="宋体"/>
          <w:color w:val="000000"/>
          <w:sz w:val="24"/>
          <w:szCs w:val="24"/>
          <w:highlight w:val="none"/>
          <w:lang w:val="en-US" w:eastAsia="zh-CN"/>
        </w:rPr>
        <w:t>2023年</w:t>
      </w:r>
      <w:r>
        <w:rPr>
          <w:rFonts w:hint="eastAsia" w:ascii="宋体" w:hAnsi="宋体" w:eastAsia="宋体" w:cs="宋体"/>
          <w:color w:val="000000"/>
          <w:sz w:val="24"/>
          <w:szCs w:val="24"/>
          <w:highlight w:val="none"/>
        </w:rPr>
        <w:t>度</w:t>
      </w:r>
      <w:r>
        <w:rPr>
          <w:rFonts w:hint="eastAsia" w:ascii="宋体" w:hAnsi="宋体" w:eastAsia="宋体" w:cs="宋体"/>
          <w:color w:val="000000"/>
          <w:sz w:val="24"/>
          <w:szCs w:val="24"/>
          <w:highlight w:val="none"/>
          <w:lang w:eastAsia="zh-CN"/>
        </w:rPr>
        <w:t>或</w:t>
      </w:r>
      <w:r>
        <w:rPr>
          <w:rFonts w:hint="eastAsia" w:ascii="宋体" w:hAnsi="宋体" w:eastAsia="宋体" w:cs="宋体"/>
          <w:color w:val="000000"/>
          <w:sz w:val="24"/>
          <w:szCs w:val="24"/>
          <w:highlight w:val="none"/>
          <w:lang w:val="en-US" w:eastAsia="zh-CN"/>
        </w:rPr>
        <w:t>2024年</w:t>
      </w:r>
      <w:r>
        <w:rPr>
          <w:rFonts w:hint="eastAsia" w:ascii="宋体" w:hAnsi="宋体" w:eastAsia="宋体" w:cs="宋体"/>
          <w:color w:val="000000"/>
          <w:sz w:val="24"/>
          <w:szCs w:val="24"/>
          <w:highlight w:val="none"/>
        </w:rPr>
        <w:t>度经审计的财务报告，包括“四表一注或三表一注”，即资产负债表、利润表、现金流量表、所有者权益变动表（所有者权益变动表如无，可不提供）及其附注</w:t>
      </w:r>
      <w:r>
        <w:rPr>
          <w:rFonts w:hint="eastAsia" w:ascii="宋体" w:hAnsi="宋体" w:eastAsia="宋体" w:cs="宋体"/>
          <w:color w:val="000000"/>
          <w:sz w:val="24"/>
          <w:szCs w:val="24"/>
          <w:highlight w:val="none"/>
          <w:lang w:eastAsia="zh-CN"/>
        </w:rPr>
        <w:t>或基本开户</w:t>
      </w:r>
      <w:r>
        <w:rPr>
          <w:rFonts w:hint="eastAsia" w:ascii="宋体" w:hAnsi="宋体" w:eastAsia="宋体" w:cs="宋体"/>
          <w:color w:val="000000"/>
          <w:sz w:val="24"/>
          <w:szCs w:val="24"/>
          <w:highlight w:val="none"/>
        </w:rPr>
        <w:t>银</w:t>
      </w:r>
      <w:r>
        <w:rPr>
          <w:rFonts w:hint="eastAsia" w:ascii="宋体" w:hAnsi="宋体" w:eastAsia="宋体" w:cs="宋体"/>
          <w:color w:val="auto"/>
          <w:sz w:val="24"/>
          <w:szCs w:val="24"/>
          <w:highlight w:val="none"/>
        </w:rPr>
        <w:t>行出具的资信证明。</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auto"/>
          <w:sz w:val="24"/>
          <w:szCs w:val="24"/>
          <w:highlight w:val="none"/>
          <w:lang w:eastAsia="zh-CN"/>
        </w:rPr>
        <w:t>成立不足</w:t>
      </w:r>
      <w:r>
        <w:rPr>
          <w:rFonts w:hint="eastAsia" w:ascii="宋体" w:hAnsi="宋体" w:eastAsia="宋体" w:cs="宋体"/>
          <w:color w:val="auto"/>
          <w:sz w:val="24"/>
          <w:szCs w:val="24"/>
          <w:highlight w:val="none"/>
          <w:lang w:val="en-US" w:eastAsia="zh-CN"/>
        </w:rPr>
        <w:t>1年的</w:t>
      </w:r>
      <w:r>
        <w:rPr>
          <w:rFonts w:hint="eastAsia" w:ascii="宋体" w:hAnsi="宋体" w:eastAsia="宋体" w:cs="宋体"/>
          <w:color w:val="auto"/>
          <w:sz w:val="24"/>
          <w:szCs w:val="24"/>
          <w:highlight w:val="none"/>
        </w:rPr>
        <w:t>，可以提供银行出具的资信证明</w:t>
      </w:r>
      <w:r>
        <w:rPr>
          <w:rFonts w:hint="eastAsia" w:ascii="宋体" w:hAnsi="宋体" w:eastAsia="宋体" w:cs="宋体"/>
          <w:color w:val="auto"/>
          <w:sz w:val="24"/>
          <w:szCs w:val="24"/>
          <w:highlight w:val="none"/>
          <w:lang w:eastAsia="zh-CN"/>
        </w:rPr>
        <w:t>。</w:t>
      </w:r>
    </w:p>
    <w:p w14:paraId="2BBE588B">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3.3 具有履行合同所必需的设备和专业技术能力。</w:t>
      </w:r>
    </w:p>
    <w:p w14:paraId="7BA6838E">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提供具有履行合同所必需的设备和专业技术能力的证明。</w:t>
      </w:r>
    </w:p>
    <w:p w14:paraId="18F69704">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3.4 有依法缴纳税收和社会保障资金的良好记录。</w:t>
      </w:r>
    </w:p>
    <w:p w14:paraId="4147E0A8">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2024年6月1日以来任意3个月的完税证明或其他缴纳税收证明（新成立公司时间计算以成立时间为准，如享有免税政策的，提供免税证明）。</w:t>
      </w:r>
    </w:p>
    <w:p w14:paraId="1BAE60CB">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2024年6月1日以来任意3个月</w:t>
      </w:r>
      <w:r>
        <w:rPr>
          <w:rFonts w:hint="eastAsia" w:ascii="宋体" w:hAnsi="宋体" w:eastAsia="宋体" w:cs="宋体"/>
          <w:kern w:val="0"/>
          <w:sz w:val="24"/>
          <w:szCs w:val="24"/>
          <w:highlight w:val="none"/>
          <w:lang w:val="en-US" w:eastAsia="zh-CN"/>
        </w:rPr>
        <w:t>缴纳社会保障资金的凭据（专用收据、社会保险缴纳清单个人明细等（响应文件中均需要求提供），新成立公司时间计算以成立时间为准）。如依法不需要缴纳社会保障资金的供应商，应提供不需要缴纳社会保障资金的相应文件证明。</w:t>
      </w:r>
    </w:p>
    <w:p w14:paraId="765013ED">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3.5 参加政府采购活动前三年内，在经营活动中没有重大违法记录。</w:t>
      </w:r>
    </w:p>
    <w:p w14:paraId="1B43E228">
      <w:pPr>
        <w:spacing w:line="360" w:lineRule="auto"/>
        <w:ind w:firstLine="4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提供在经营活动中没有重大违法记录的书面声明函（新成立公司时间计算以成立时间为准）。</w:t>
      </w:r>
    </w:p>
    <w:p w14:paraId="5EC49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shd w:val="clear" w:color="auto" w:fill="FFFFFF"/>
          <w:lang w:val="en-US" w:eastAsia="zh-CN"/>
        </w:rPr>
        <w:t>3.6供应商若是生产厂家，须提供医疗器械生产许可证、所投产品的医疗器械注册证；供应商若是经销商或代理商，须提供医疗器械经营许可证或经营备案凭证，所投产品的医疗器械注册证复印件。</w:t>
      </w:r>
    </w:p>
    <w:p w14:paraId="421AD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3.7单位负责人为同一人或者存在直接控股、管理关系的不同供应商，不得参加同一合同项下的政府采购活动。</w:t>
      </w:r>
    </w:p>
    <w:p w14:paraId="544FF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根据《关于在政府采购活动中查询及使用信用记录有关问题的通知》(财库[2016]125号)和《河南省财政厅关于转发财政部关于在政府采购活动中查询及使用信用记录有关问题的通知的通知》（豫财购〔2016〕15号）文件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开启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14:paraId="618DCA3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注:本项目采用资格后审，开标后由磋商小组对供应商的资格证明材料进行资格审核，不符合项目资格条件的供应商的投标将被拒绝，供应商应自负风险费用，提供虚假材料的将进一步追究其责任</w:t>
      </w:r>
      <w:r>
        <w:rPr>
          <w:rFonts w:hint="eastAsia" w:ascii="宋体" w:hAnsi="宋体" w:eastAsia="宋体" w:cs="宋体"/>
          <w:sz w:val="24"/>
          <w:szCs w:val="24"/>
          <w:highlight w:val="none"/>
        </w:rPr>
        <w:t>。</w:t>
      </w:r>
    </w:p>
    <w:p w14:paraId="15EADFEC">
      <w:pPr>
        <w:widowControl/>
        <w:spacing w:line="360" w:lineRule="auto"/>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三、获取采购文件</w:t>
      </w:r>
    </w:p>
    <w:p w14:paraId="7B7368D9">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日，每天上午00:00至12:00，下午12:00至23:59（北京时间，法定节假日除外）。</w:t>
      </w:r>
    </w:p>
    <w:p w14:paraId="020124E9">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2.地点：“全国公共资源交易平台（河南省·滑县）”网站</w:t>
      </w:r>
    </w:p>
    <w:p w14:paraId="08EF2E21">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方式：收到邀请的被推荐单位登录《全国公共资源交易平台（河南省·滑县）》网站，凭滑县公共资源交易中心CA证书登录并下载采购文件。未登记入库的被推荐单位，须信息登记入库后才可以办理CA数字证书并网上下载采购文件。（注：本项目只接受被推荐的接到邀请的供应商参加，未被推荐的供应商其询价响应性文件将不予接受。）</w:t>
      </w:r>
    </w:p>
    <w:p w14:paraId="46135A41">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登记入库链接地址：http://www.hxggzy.cn/ggtz/14765.jhtml。</w:t>
      </w:r>
    </w:p>
    <w:p w14:paraId="3A016B59">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办理CA链接地址：http://www.hxggzy.cn/ggtz/10950.jhtml。</w:t>
      </w:r>
    </w:p>
    <w:p w14:paraId="38AAB8B4">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CA登陆使用指南：http://www.hxggzy.cn/xtsysm/12517.jhtml。</w:t>
      </w:r>
    </w:p>
    <w:p w14:paraId="6EB32DA9">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 售价：采购文件售价0元。</w:t>
      </w:r>
    </w:p>
    <w:p w14:paraId="54D6A24B">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四、响应文件提交</w:t>
      </w:r>
    </w:p>
    <w:p w14:paraId="3632528A">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日08时30分（北京时间）。</w:t>
      </w:r>
    </w:p>
    <w:p w14:paraId="5F6162E6">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2.地点：电子投标文件应在询价通知书规定的响应文件提交截止时间之前提交至《全国公共资源交易平台（河南省•滑县）》公共资源交易系统。 </w:t>
      </w:r>
    </w:p>
    <w:p w14:paraId="15726739">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五、响应文件开启</w:t>
      </w:r>
    </w:p>
    <w:p w14:paraId="446CC580">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时30分（北京时间）。</w:t>
      </w:r>
    </w:p>
    <w:p w14:paraId="35461CC4">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2.地点：滑县公共资源交易中心第</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rPr>
        <w:t xml:space="preserve">开标室。 </w:t>
      </w:r>
    </w:p>
    <w:p w14:paraId="74C21406">
      <w:pPr>
        <w:widowControl/>
        <w:spacing w:line="360" w:lineRule="auto"/>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六、发布公告的媒介及公告期限</w:t>
      </w:r>
    </w:p>
    <w:p w14:paraId="229BFFA9">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本次公告在《河南省政府采购网》、《全国公共资源交易平台（河南省·滑县）》上发布。招标公告期限为三个工作日。</w:t>
      </w:r>
    </w:p>
    <w:p w14:paraId="05C9AC54">
      <w:pPr>
        <w:widowControl/>
        <w:spacing w:line="360" w:lineRule="auto"/>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七、其他补充事宜</w:t>
      </w:r>
    </w:p>
    <w:p w14:paraId="5F2105B9">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本项目的所有变更和澄清均以发布变更或澄清公告为准，所有供应商应关注公告网站及时查看，采购人不再进行书面或其他形式通知，未看变更或澄清公告并由此导致的一切后果均由供应商自负。</w:t>
      </w:r>
    </w:p>
    <w:p w14:paraId="58D53611">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供应商需按采购文件要求上传加密的电子投标文件，并在规定时间内对投标文件进行解密（自下达解密命令起45分钟），逾期上传或未在规定时间内解密的电子投标文件，其投标将被拒绝。</w:t>
      </w:r>
    </w:p>
    <w:p w14:paraId="1170E4C3">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本项目采用远程不见面开标方式进行，投标人需在规定的开标时间进入远程不见面开标大厅，具体流程参见系统中“组件下载” “滑县公共资源交易中心不见面开标流程投标人操作手册”。 </w:t>
      </w:r>
    </w:p>
    <w:p w14:paraId="24027A5A">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八、凡对本次采购提出询问，请按以下方式联系。</w:t>
      </w:r>
    </w:p>
    <w:p w14:paraId="689FF15E">
      <w:pPr>
        <w:widowControl/>
        <w:spacing w:line="440" w:lineRule="exact"/>
        <w:ind w:left="-2" w:leftChars="-1" w:right="-58" w:firstLine="566" w:firstLineChars="236"/>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 采购人信息</w:t>
      </w:r>
    </w:p>
    <w:p w14:paraId="4D1CBBCE">
      <w:pPr>
        <w:widowControl/>
        <w:spacing w:line="440" w:lineRule="exact"/>
        <w:ind w:left="-2" w:leftChars="-1" w:right="-58" w:firstLine="566" w:firstLineChars="236"/>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名 称：</w:t>
      </w:r>
      <w:r>
        <w:rPr>
          <w:rFonts w:hint="eastAsia" w:ascii="宋体" w:hAnsi="宋体" w:eastAsia="宋体" w:cs="宋体"/>
          <w:color w:val="auto"/>
          <w:sz w:val="24"/>
          <w:szCs w:val="24"/>
          <w:highlight w:val="none"/>
          <w:u w:val="none"/>
          <w:shd w:val="clear" w:color="auto" w:fill="FFFFFF"/>
          <w:lang w:val="en-US" w:eastAsia="zh-CN"/>
        </w:rPr>
        <w:t>滑县人民医院</w:t>
      </w:r>
    </w:p>
    <w:p w14:paraId="4597BB2A">
      <w:pPr>
        <w:widowControl/>
        <w:spacing w:line="440" w:lineRule="exact"/>
        <w:ind w:left="-2" w:leftChars="-1" w:right="-58" w:firstLine="566" w:firstLineChars="236"/>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bCs/>
          <w:sz w:val="24"/>
          <w:szCs w:val="24"/>
          <w:highlight w:val="none"/>
          <w:lang w:eastAsia="zh-CN"/>
        </w:rPr>
        <w:t>地 址：</w:t>
      </w:r>
      <w:r>
        <w:rPr>
          <w:rFonts w:hint="eastAsia" w:ascii="宋体" w:hAnsi="宋体" w:eastAsia="宋体" w:cs="宋体"/>
          <w:sz w:val="24"/>
          <w:szCs w:val="24"/>
          <w:highlight w:val="none"/>
          <w:shd w:val="clear" w:color="auto" w:fill="FFFFFF"/>
          <w:lang w:val="en-US" w:eastAsia="zh-CN"/>
        </w:rPr>
        <w:t>滑县文明路南段</w:t>
      </w:r>
    </w:p>
    <w:p w14:paraId="0CE60A31">
      <w:pPr>
        <w:widowControl/>
        <w:spacing w:line="440" w:lineRule="exact"/>
        <w:ind w:left="-2" w:leftChars="-1" w:right="-58" w:firstLine="566" w:firstLineChars="236"/>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 xml:space="preserve">联系人：刘科长 </w:t>
      </w:r>
    </w:p>
    <w:p w14:paraId="5F2BB2AD">
      <w:pPr>
        <w:widowControl/>
        <w:spacing w:line="440" w:lineRule="exact"/>
        <w:ind w:left="-2" w:leftChars="-1" w:right="-58" w:firstLine="566" w:firstLineChars="236"/>
        <w:jc w:val="lef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shd w:val="clear" w:color="auto" w:fill="FFFFFF"/>
          <w:lang w:val="en-US" w:eastAsia="zh-CN"/>
        </w:rPr>
        <w:t xml:space="preserve">电 话： 0372-8172206  </w:t>
      </w:r>
      <w:r>
        <w:rPr>
          <w:rFonts w:hint="eastAsia" w:ascii="宋体" w:hAnsi="宋体" w:eastAsia="宋体" w:cs="宋体"/>
          <w:bCs/>
          <w:sz w:val="24"/>
          <w:szCs w:val="24"/>
          <w:highlight w:val="none"/>
          <w:lang w:val="en-US" w:eastAsia="zh-CN"/>
        </w:rPr>
        <w:t xml:space="preserve">              </w:t>
      </w:r>
    </w:p>
    <w:p w14:paraId="69E9DA69">
      <w:pPr>
        <w:widowControl/>
        <w:spacing w:line="440" w:lineRule="exact"/>
        <w:ind w:left="-2" w:leftChars="-1" w:right="-58" w:firstLine="566" w:firstLineChars="236"/>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2.采购代理机构信息（如有）</w:t>
      </w:r>
    </w:p>
    <w:p w14:paraId="4F2B77CA">
      <w:pPr>
        <w:widowControl/>
        <w:spacing w:line="440" w:lineRule="exact"/>
        <w:ind w:left="-2" w:leftChars="-1" w:right="-58" w:firstLine="566" w:firstLineChars="23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eastAsia="zh-CN"/>
        </w:rPr>
        <w:t>名 称：</w:t>
      </w:r>
      <w:r>
        <w:rPr>
          <w:rFonts w:hint="eastAsia" w:ascii="宋体" w:hAnsi="宋体" w:eastAsia="宋体" w:cs="宋体"/>
          <w:bCs/>
          <w:sz w:val="24"/>
          <w:szCs w:val="24"/>
          <w:highlight w:val="none"/>
          <w:lang w:val="en-US" w:eastAsia="zh-CN"/>
        </w:rPr>
        <w:t xml:space="preserve">河南鼎安工程咨询有限公司 </w:t>
      </w:r>
    </w:p>
    <w:p w14:paraId="12ABBBFF">
      <w:pPr>
        <w:widowControl/>
        <w:spacing w:line="440" w:lineRule="exact"/>
        <w:ind w:left="-2" w:leftChars="-1" w:right="-58" w:firstLine="566" w:firstLineChars="23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地 址：河南省郑州市高新技术产业开发区西三环283号国家大学科技园(东区)11号楼11层1103室 </w:t>
      </w:r>
    </w:p>
    <w:p w14:paraId="73F89545">
      <w:pPr>
        <w:widowControl/>
        <w:spacing w:line="440" w:lineRule="exact"/>
        <w:ind w:left="-2" w:leftChars="-1" w:right="-58" w:firstLine="566" w:firstLineChars="23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联系人：李先生     </w:t>
      </w:r>
    </w:p>
    <w:p w14:paraId="6B305444">
      <w:pPr>
        <w:widowControl/>
        <w:spacing w:line="440" w:lineRule="exact"/>
        <w:ind w:left="-2" w:leftChars="-1" w:right="-58" w:firstLine="566" w:firstLineChars="23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电 话：13683819815 </w:t>
      </w:r>
    </w:p>
    <w:p w14:paraId="1E300F13">
      <w:pPr>
        <w:pStyle w:val="2"/>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3.项目联系方式</w:t>
      </w:r>
    </w:p>
    <w:p w14:paraId="782A0B1F">
      <w:pPr>
        <w:widowControl/>
        <w:spacing w:line="440" w:lineRule="exact"/>
        <w:ind w:left="-2" w:leftChars="-1" w:right="-58" w:firstLine="566" w:firstLineChars="23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联系人：李先生     </w:t>
      </w:r>
    </w:p>
    <w:p w14:paraId="75B9A8C1">
      <w:pPr>
        <w:widowControl/>
        <w:spacing w:line="440" w:lineRule="exact"/>
        <w:ind w:left="-2" w:leftChars="-1" w:right="-58" w:firstLine="566" w:firstLineChars="23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电 话：13683819815 </w:t>
      </w:r>
    </w:p>
    <w:p w14:paraId="7D736E49">
      <w:pPr>
        <w:widowControl/>
        <w:shd w:val="clear" w:color="auto" w:fill="FFFFFF"/>
        <w:spacing w:line="360" w:lineRule="auto"/>
        <w:ind w:right="238"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170BF35C">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温馨提示：供应商注意事项：</w:t>
      </w:r>
    </w:p>
    <w:p w14:paraId="33B60979">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供应商请认真阅读采购文件，并注意以下事项。</w:t>
      </w:r>
    </w:p>
    <w:p w14:paraId="1BB62E28">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 评标依据。</w:t>
      </w:r>
    </w:p>
    <w:p w14:paraId="5CC667DB">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供应商应按采购文件规定下载、编制、提交电子投标文件（根据文件要求）。</w:t>
      </w:r>
    </w:p>
    <w:p w14:paraId="5850C54F">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采用全流程电子化交易评标时，评标委员会以电子投标文件为依据评标。</w:t>
      </w:r>
    </w:p>
    <w:p w14:paraId="367625AB">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2.CA有效期。</w:t>
      </w:r>
    </w:p>
    <w:p w14:paraId="02413C4C">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从采购文件下载至开标（电子投标文件的解密）期间，CA证书不得更换、变更、延期等，否则会造成开标现场无法解密，对此供应商后果自负。</w:t>
      </w:r>
    </w:p>
    <w:p w14:paraId="1A8EA760">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供应商应及时查看CA证书信息是否过期，确保所投项目从文件下载至项目结束整个周期CA证书的信息不能变更（包括不能办理延期、变更、更换、丢失补锁、损坏补锁等）。</w:t>
      </w:r>
    </w:p>
    <w:p w14:paraId="0EF1AADE">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3.电子投标文件的制作。</w:t>
      </w:r>
    </w:p>
    <w:p w14:paraId="77DFBF43">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供应商登录《全国公共资源交易平台（河南省·滑县）》公共资源交易系统（</w:t>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HYPERLINK "http://jyxt.hxggzy.cn/ggzy"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http://jyxt.hxggzy.cn/ggzy</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t>），在“组件下载”栏目下载“投标文件制作系统”，按采购文件要求制作电子投标文件。同时确保PDF阅读器、Word2007已经下载安装，信安小精灵驱动和签章驱动是滑县交易中心网站发布的最新版本。</w:t>
      </w:r>
    </w:p>
    <w:p w14:paraId="18AF2E4E">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电子投标文件的制作帮助手册，可在系统“组件下载”栏目中下载或网站首页“资料下载”中找到</w:t>
      </w:r>
    </w:p>
    <w:p w14:paraId="4329D210">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供应商须将采购文件要求的资质、业绩、荣誉及相关人员证明材料等资料扫描件（或图片）制作到所提交的电子投标文件中。</w:t>
      </w:r>
    </w:p>
    <w:p w14:paraId="5D5826F3">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对同一项目多个标段进行投标的，应分别下载所投标段的采购文件，按标段制作电子投标文件，并按采购文件要求在相应位置加盖供应商电子印章和法人电子印章。（需要委托人签章的，可以手写输入。）制作好的投标文件一个标段对应生成一个文件包（xxxx项目xx标段）, 其中包含2个文件和1个文件夹。后缀名为“.file”的文件用于电子投标使用，后缀名为“.PDF”的文件用于打印纸质投标文件，“备份文件夹”使用电子介质存储。</w:t>
      </w:r>
    </w:p>
    <w:p w14:paraId="7813F80F">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4.电子投标文件的提交</w:t>
      </w:r>
    </w:p>
    <w:p w14:paraId="6D46F893">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电子投标文件应在采购文件规定的投标文件提交截止时间之前提交至《全国公共资源交易平台（河南省·滑县）》公共资源交易系统。</w:t>
      </w:r>
    </w:p>
    <w:p w14:paraId="49DE23EF">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供应商应充分考虑并预留技术处理和上传数据所需时间。</w:t>
      </w:r>
    </w:p>
    <w:p w14:paraId="00478D24">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供应商对同一项目多个标段进行投标的，电子投标文件应按标段分别提交。</w:t>
      </w:r>
    </w:p>
    <w:p w14:paraId="21900113">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电子投标文件成功提交后，供应商应打印“投标文件提交回执单”。</w:t>
      </w:r>
    </w:p>
    <w:p w14:paraId="77D3F21D">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5.其他注意事项（重要）</w:t>
      </w:r>
    </w:p>
    <w:p w14:paraId="7BDC3F06">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*供应商需确保电脑已经下载安装PDF阅读器、Word2007，信安小精灵驱动和签章驱动是滑县交易中心网站发布的最新版本。</w:t>
      </w:r>
    </w:p>
    <w:p w14:paraId="33B455AB">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*如采购文件发生变更的，供应商需重新下载采购文件（EGP版）并重新制作、上传投标文件。</w:t>
      </w:r>
    </w:p>
    <w:p w14:paraId="7C240F04">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谨慎使用“重新报名”功能。点击“重新报名”后，已上传投标文件会被清除。</w:t>
      </w:r>
    </w:p>
    <w:p w14:paraId="2148B6AC">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*不同供应商使用同一台电脑、同一网络等制作、上传同一项目投标文件的，有被视为串通投标、判定为无效投标的风险。</w:t>
      </w:r>
    </w:p>
    <w:p w14:paraId="5316BA90">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*因供应商个人原因导致电子化交易系统内自身投标文件损坏、内容缺失等其它无法正常评审的，后果由供应商个人承担。</w:t>
      </w:r>
    </w:p>
    <w:p w14:paraId="40510815">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*如遇到投标文件上传慢、上传失败等问题，请进行以下操作：</w:t>
      </w:r>
    </w:p>
    <w:p w14:paraId="35E7856B">
      <w:pPr>
        <w:widowControl/>
        <w:spacing w:line="360" w:lineRule="auto"/>
        <w:ind w:firstLine="42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查找是否是个人电脑问题；更换网络环境；</w:t>
      </w:r>
    </w:p>
    <w:p w14:paraId="34EA82E8">
      <w:bookmarkStart w:id="0" w:name="_GoBack"/>
      <w:bookmarkEnd w:id="0"/>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F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2025-03-20T09:47:31Z</dcterms:created>
  <dc:creator>Administrator</dc:creator>
  <cp:lastModifiedBy>河南宇阳工程管理有限公司:赵玉芳</cp:lastModifiedBy>
  <dcterms:modified xsi:type="dcterms:W3CDTF">2025-03-20T09:48:13Z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eyJoZGlkIjoiNzJlOWVkNTMyMTBjMjE3NDNhNWJjYzgxYjg5MDFjZWYifQ==</vt:lpwstr>
  </property>
  <property fmtid="{D5CDD505-2E9C-101B-9397-08002B2CF9AE}" pid="4" name="ICV">
    <vt:lpwstr>ABF4E21D57F54FA0AEC07727428DF3EF_12</vt:lpwstr>
  </property>
</Properties>
</file>