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djustRightInd w:val="0"/>
        <w:snapToGrid w:val="0"/>
        <w:spacing w:line="360" w:lineRule="auto"/>
        <w:ind w:firstLine="422" w:firstLineChars="200"/>
        <w:jc w:val="left"/>
        <w:rPr>
          <w:rFonts w:ascii="宋体" w:hAnsi="宋体"/>
          <w:b/>
          <w:bCs/>
          <w:color w:val="000000"/>
          <w:kern w:val="0"/>
          <w:sz w:val="21"/>
          <w:szCs w:val="21"/>
          <w:highlight w:val="none"/>
        </w:rPr>
      </w:pPr>
      <w:r>
        <w:rPr>
          <w:rFonts w:hint="eastAsia" w:ascii="宋体" w:hAnsi="宋体"/>
          <w:b/>
          <w:bCs/>
          <w:color w:val="000000"/>
          <w:kern w:val="0"/>
          <w:sz w:val="21"/>
          <w:szCs w:val="21"/>
          <w:highlight w:val="none"/>
        </w:rPr>
        <w:t>温馨提示：供应商注意事项：</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供应商请认真阅读采购文件，并注意以下事项。</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1. 评标依据。</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供应商应按采购文件规定下载、编制、提交电子投标文件（根据文件要求）。</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采用全流程电子化交易评标时，评标委员会以电子投标文件为依据评标。</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全流程电子化交易系统如因系统异常情况无法完成，采购人需重新组织招标。</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2.CA有效期。</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从采购文件下载至开标（电子投标文件的解密）期间，CA证书不得更换、变更、延期等，否则会造成开标现场无法解密，对此供应商后果自负。</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供应商应及时查看CA证书信息是否过期，确保所投项目从文件下载至项目结束整个周期CA证书的信息不能变更（包括不能办理延期、变更、更换、丢失补锁、损坏补锁等）。</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3.电子投标文件的制作。</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登录《全国公共资源交易平台（河南省·滑县）》公共资源交易系统（http://ggzy.hnhx.gov.cn/），在“组件下载”栏目下载“投标文件制作系统”，按采购文件要求制作电子投标文件。同时确保PDF阅读器、Word2007已经下载安装，信安小精灵驱动和签章驱动是滑县交易中心网站发布的最新版本。</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电子投标文件的制作帮助手册，可在系统“组件下载”栏目中下载或网站首页“资料下载”中找到。</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供应商须将采购文件要求的资质、业绩、荣誉及相关人员证明材料等资料原件扫描件（或图片）制作到所提交的电子投标文件中。</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供应商对同一项目多个标段进行投标的，应分别下载所投标段的采购文件，按标段制作电子投标文件，并按采购文件要求在相应位置加盖供应商电子印章和法人电子印章。（需要委托人签章的，可以手写输入。）</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制作好的投标文件一个标段对应生成一个文件包（xxxx项目xx标段）, 其中包含2个文件和1个文件夹。“备份文件夹”使用电子介质存储，供开标现场备用。</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4.电子投标文件的提交</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电子投标文件应在采购文件规定的投标文件提交截止时间之前提交至《全国公共资源交易平台（河南省·滑县）》公共资源交易系统。</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供应商应充分考虑并预留技术处理和上传数据所需时间。</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供应商对同一项目多个标段进行投标的，电子投标文件应按标段分别提交。</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5.其他注意事项（重要）</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*供应商需确保电脑已经下载安装PDF阅读器、Word2007，信安小精灵驱动和签章驱动是滑县交易中心网站发布的最新版本。</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*如采购文件发生变更的，供应商需重新下载采购文件（EGP版）并重新制作、上传投标文件。</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 谨慎使用“重新报名”功能。点击“重新报名”后，已上传投标文件会被清除、已缴纳保证金无效。</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*保证金汇款、转账异常时，须联系汇出方银行查询原因。</w:t>
      </w:r>
    </w:p>
    <w:p>
      <w:pPr>
        <w:widowControl/>
        <w:autoSpaceDE w:val="0"/>
        <w:adjustRightInd w:val="0"/>
        <w:snapToGrid w:val="0"/>
        <w:spacing w:line="360" w:lineRule="auto"/>
        <w:ind w:firstLine="422" w:firstLineChars="200"/>
        <w:jc w:val="left"/>
        <w:rPr>
          <w:b/>
          <w:bCs/>
          <w:sz w:val="21"/>
          <w:szCs w:val="21"/>
          <w:highlight w:val="none"/>
        </w:rPr>
      </w:pPr>
      <w:r>
        <w:rPr>
          <w:rFonts w:hint="eastAsia" w:ascii="宋体" w:hAnsi="宋体"/>
          <w:b/>
          <w:bCs/>
          <w:color w:val="000000"/>
          <w:kern w:val="0"/>
          <w:sz w:val="21"/>
          <w:szCs w:val="21"/>
          <w:highlight w:val="none"/>
        </w:rPr>
        <w:t>*不同供应商使用同一台电脑、同一网络等制作、上传同一项目投标文件的，有被视为串通投标、判定为无效投标的风险。</w:t>
      </w:r>
    </w:p>
    <w:p>
      <w:pPr>
        <w:widowControl/>
        <w:autoSpaceDE w:val="0"/>
        <w:adjustRightInd w:val="0"/>
        <w:snapToGrid w:val="0"/>
        <w:spacing w:line="360" w:lineRule="auto"/>
        <w:ind w:firstLine="422" w:firstLineChars="200"/>
        <w:jc w:val="left"/>
        <w:rPr>
          <w:rFonts w:hint="eastAsia" w:ascii="宋体" w:hAnsi="宋体" w:eastAsia="宋体" w:cs="Times New Roman"/>
          <w:b/>
          <w:bCs/>
          <w:color w:val="000000"/>
          <w:kern w:val="0"/>
          <w:sz w:val="21"/>
          <w:szCs w:val="21"/>
          <w:highlight w:val="none"/>
        </w:rPr>
      </w:pPr>
      <w:r>
        <w:rPr>
          <w:rFonts w:hint="eastAsia" w:ascii="宋体" w:hAnsi="宋体"/>
          <w:b/>
          <w:bCs/>
          <w:color w:val="000000"/>
          <w:kern w:val="0"/>
          <w:sz w:val="21"/>
          <w:szCs w:val="21"/>
          <w:highlight w:val="none"/>
        </w:rPr>
        <w:t>*因供应商个人原因导致电子化交易系统内自身投标文件损坏、内容缺失等其它无法正常评审</w:t>
      </w:r>
      <w:r>
        <w:rPr>
          <w:rFonts w:hint="eastAsia" w:ascii="宋体" w:hAnsi="宋体" w:eastAsia="宋体" w:cs="Times New Roman"/>
          <w:b/>
          <w:bCs/>
          <w:color w:val="000000"/>
          <w:kern w:val="0"/>
          <w:sz w:val="21"/>
          <w:szCs w:val="21"/>
          <w:highlight w:val="none"/>
        </w:rPr>
        <w:t>的，后果由供应商个人承担。</w:t>
      </w:r>
    </w:p>
    <w:p>
      <w:pPr>
        <w:widowControl/>
        <w:autoSpaceDE w:val="0"/>
        <w:adjustRightInd w:val="0"/>
        <w:snapToGrid w:val="0"/>
        <w:spacing w:line="360" w:lineRule="auto"/>
        <w:ind w:firstLine="422" w:firstLineChars="200"/>
        <w:jc w:val="left"/>
        <w:rPr>
          <w:rFonts w:hint="eastAsia"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*如遇到投标文件上传慢、上传失败等问题，请进行以下操作：</w:t>
      </w:r>
    </w:p>
    <w:p>
      <w:pPr>
        <w:widowControl/>
        <w:autoSpaceDE w:val="0"/>
        <w:adjustRightInd w:val="0"/>
        <w:snapToGrid w:val="0"/>
        <w:spacing w:line="360" w:lineRule="auto"/>
        <w:ind w:firstLine="422" w:firstLineChars="200"/>
        <w:jc w:val="left"/>
        <w:rPr>
          <w:rFonts w:hint="eastAsia"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查找是否是个人电脑问题；更换网络环境；</w:t>
      </w:r>
    </w:p>
    <w:p>
      <w:pPr>
        <w:ind w:firstLine="422" w:firstLineChars="200"/>
      </w:pPr>
      <w:bookmarkStart w:id="0" w:name="_GoBack"/>
      <w:bookmarkEnd w:id="0"/>
      <w:r>
        <w:rPr>
          <w:rFonts w:hint="eastAsia" w:ascii="宋体" w:hAnsi="宋体" w:eastAsia="宋体" w:cs="Times New Roman"/>
          <w:b/>
          <w:bCs/>
          <w:color w:val="000000"/>
          <w:kern w:val="0"/>
          <w:sz w:val="21"/>
          <w:szCs w:val="21"/>
          <w:highlight w:val="none"/>
        </w:rPr>
        <w:t>*系统解密时长默认为</w:t>
      </w:r>
      <w:r>
        <w:rPr>
          <w:rFonts w:hint="eastAsia" w:ascii="宋体" w:hAnsi="宋体" w:eastAsia="宋体" w:cs="Times New Roman"/>
          <w:b/>
          <w:bCs/>
          <w:color w:val="000000"/>
          <w:kern w:val="0"/>
          <w:sz w:val="21"/>
          <w:szCs w:val="21"/>
          <w:highlight w:val="none"/>
          <w:lang w:val="en-US" w:eastAsia="zh-CN"/>
        </w:rPr>
        <w:t>50</w:t>
      </w:r>
      <w:r>
        <w:rPr>
          <w:rFonts w:hint="eastAsia" w:ascii="宋体" w:hAnsi="宋体" w:eastAsia="宋体" w:cs="Times New Roman"/>
          <w:b/>
          <w:bCs/>
          <w:color w:val="000000"/>
          <w:kern w:val="0"/>
          <w:sz w:val="21"/>
          <w:szCs w:val="21"/>
          <w:highlight w:val="none"/>
        </w:rPr>
        <w:t xml:space="preserve"> 分钟，错过解密时长者视为自动放弃本次投标；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MGZkZDBiMTAwOWNkNjFjMzcyYTkzOTU3ZDhhODMifQ=="/>
  </w:docVars>
  <w:rsids>
    <w:rsidRoot w:val="5A556396"/>
    <w:rsid w:val="5A55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uiPriority w:val="0"/>
    <w:pPr>
      <w:ind w:firstLine="420"/>
    </w:pPr>
    <w:rPr>
      <w:rFonts w:eastAsia="楷体_GB2312"/>
      <w:sz w:val="32"/>
      <w:szCs w:val="20"/>
    </w:rPr>
  </w:style>
  <w:style w:type="paragraph" w:styleId="3">
    <w:name w:val="Body Text"/>
    <w:basedOn w:val="1"/>
    <w:next w:val="4"/>
    <w:uiPriority w:val="0"/>
    <w:pPr>
      <w:spacing w:after="120"/>
    </w:pPr>
  </w:style>
  <w:style w:type="paragraph" w:styleId="4">
    <w:name w:val="Body Text 2"/>
    <w:basedOn w:val="1"/>
    <w:next w:val="3"/>
    <w:uiPriority w:val="0"/>
    <w:pPr>
      <w:spacing w:after="120" w:line="480" w:lineRule="auto"/>
    </w:pPr>
  </w:style>
  <w:style w:type="paragraph" w:styleId="5">
    <w:name w:val="Body Text First Indent 2"/>
    <w:basedOn w:val="6"/>
    <w:next w:val="7"/>
    <w:qFormat/>
    <w:uiPriority w:val="0"/>
    <w:pPr>
      <w:ind w:firstLine="420" w:firstLineChars="200"/>
    </w:pPr>
    <w:rPr>
      <w:rFonts w:eastAsia="宋体"/>
    </w:rPr>
  </w:style>
  <w:style w:type="paragraph" w:styleId="6">
    <w:name w:val="Body Text Indent"/>
    <w:basedOn w:val="1"/>
    <w:next w:val="5"/>
    <w:uiPriority w:val="0"/>
    <w:pPr>
      <w:spacing w:after="120"/>
      <w:ind w:left="420" w:leftChars="200"/>
    </w:pPr>
  </w:style>
  <w:style w:type="paragraph" w:styleId="7">
    <w:name w:val="Date"/>
    <w:basedOn w:val="1"/>
    <w:next w:val="1"/>
    <w:uiPriority w:val="0"/>
    <w:pPr>
      <w:adjustRightInd w:val="0"/>
      <w:spacing w:line="360" w:lineRule="atLeast"/>
      <w:textAlignment w:val="baseline"/>
    </w:pPr>
    <w:rPr>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2024-04-07T07:42:00Z</dcterms:created>
  <dc:creator>V.</dc:creator>
  <cp:lastModifiedBy>V.</cp:lastModifiedBy>
  <dcterms:modified xsi:type="dcterms:W3CDTF">2024-04-07T07:42:45Z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EF3624CE68DD4F25A1B244846D8AB98B_11</vt:lpwstr>
  </property>
</Properties>
</file>